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right="0"/>
        <w:jc w:val="center"/>
        <w:rPr>
          <w:rFonts w:hint="default" w:ascii="Helvetica" w:hAnsi="Helvetica" w:eastAsia="宋体" w:cs="Helvetica"/>
          <w:b/>
          <w:bCs/>
          <w:i w:val="0"/>
          <w:iCs w:val="0"/>
          <w:color w:val="333333"/>
          <w:spacing w:val="0"/>
          <w:sz w:val="44"/>
          <w:szCs w:val="44"/>
          <w:vertAlign w:val="baseline"/>
          <w:lang w:val="en-US" w:eastAsia="zh-CN"/>
        </w:rPr>
      </w:pPr>
      <w:bookmarkStart w:id="0" w:name="_GoBack"/>
      <w:r>
        <w:rPr>
          <w:rFonts w:hint="eastAsia" w:ascii="Helvetica" w:hAnsi="Helvetica" w:eastAsia="宋体" w:cs="Helvetica"/>
          <w:b/>
          <w:bCs/>
          <w:i w:val="0"/>
          <w:iCs w:val="0"/>
          <w:color w:val="333333"/>
          <w:spacing w:val="0"/>
          <w:sz w:val="44"/>
          <w:szCs w:val="44"/>
          <w:vertAlign w:val="baseline"/>
          <w:lang w:val="en-US" w:eastAsia="zh-CN"/>
        </w:rPr>
        <w:t>官网操作手册</w:t>
      </w:r>
    </w:p>
    <w:bookmarkEnd w:id="0"/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  <w:rPr>
          <w:rFonts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</w:pP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1.访问</w:t>
      </w: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http://sctongqian.com/进入官网首页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809875"/>
            <wp:effectExtent l="0" t="0" r="9525" b="9525"/>
            <wp:docPr id="2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2.了解通钱由后台公司介绍编辑查看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790825"/>
            <wp:effectExtent l="0" t="0" r="9525" b="9525"/>
            <wp:docPr id="1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后台地址：企业文化--&gt;公司介绍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705100"/>
            <wp:effectExtent l="0" t="0" r="9525" b="0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3.光标移动到侧边栏联系我们，展开咨询信息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819400"/>
            <wp:effectExtent l="0" t="0" r="9525" b="0"/>
            <wp:docPr id="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4.点击开放平台，跳转开放平台页面，点击子标签，跳转子标签页面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790825"/>
            <wp:effectExtent l="0" t="0" r="9525" b="9525"/>
            <wp:docPr id="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790825"/>
            <wp:effectExtent l="0" t="0" r="9525" b="9525"/>
            <wp:docPr id="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5.开放平台子标签为产品服务的每个模块，由后台配置产品服务模块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24525" cy="2800350"/>
            <wp:effectExtent l="0" t="0" r="9525" b="0"/>
            <wp:docPr id="1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后台地址：内容管理--&gt;产品服务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41035" cy="2790190"/>
            <wp:effectExtent l="0" t="0" r="12065" b="10160"/>
            <wp:docPr id="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6.点击解决方案，跳转展示全品类产品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-733" w:rightChars="-349"/>
        <w:jc w:val="left"/>
      </w:pPr>
      <w:r>
        <w:drawing>
          <wp:inline distT="0" distB="0" distL="114300" distR="114300">
            <wp:extent cx="5750560" cy="2804160"/>
            <wp:effectExtent l="0" t="0" r="2540" b="15240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73420" cy="2814320"/>
            <wp:effectExtent l="0" t="0" r="17780" b="5080"/>
            <wp:docPr id="12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点开查看演示，展示不同业务下的模拟充值流程（点击手机屏幕，有动效操作）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82310" cy="2818130"/>
            <wp:effectExtent l="0" t="0" r="8890" b="1270"/>
            <wp:docPr id="7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7.行业案例由后台案例管理配置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92470" cy="2823845"/>
            <wp:effectExtent l="0" t="0" r="17780" b="14605"/>
            <wp:docPr id="1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后台地址：内容管理--&gt;案例管理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77230" cy="2816225"/>
            <wp:effectExtent l="0" t="0" r="13970" b="3175"/>
            <wp:docPr id="1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8.点击招商合作联系我们，可填写合作信息。提交后后台可查看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77230" cy="2816225"/>
            <wp:effectExtent l="0" t="0" r="13970" b="3175"/>
            <wp:docPr id="16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后台地址：企业文化--&gt;联系我们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681345" cy="2769870"/>
            <wp:effectExtent l="0" t="0" r="14605" b="11430"/>
            <wp:docPr id="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9.点击企业文化，跳转企业文化页面，点击子标签，跳转子标签位置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685155" cy="2771775"/>
            <wp:effectExtent l="0" t="0" r="10795" b="9525"/>
            <wp:docPr id="17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610225" cy="2726690"/>
            <wp:effectExtent l="0" t="0" r="9525" b="16510"/>
            <wp:docPr id="5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659120" cy="2758440"/>
            <wp:effectExtent l="0" t="0" r="17780" b="3810"/>
            <wp:docPr id="6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10.点击新闻中心，由后台新闻管理配置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654040" cy="2756535"/>
            <wp:effectExtent l="0" t="0" r="3810" b="5715"/>
            <wp:docPr id="18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后台地址：内容管理--&gt;新闻管理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82945" cy="2818765"/>
            <wp:effectExtent l="0" t="0" r="8255" b="635"/>
            <wp:docPr id="1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11.点击加入我们，跳转加入我们页面，点击子标签，跳转子标签位置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801995" cy="2828925"/>
            <wp:effectExtent l="0" t="0" r="8255" b="9525"/>
            <wp:docPr id="2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37225" cy="2797175"/>
            <wp:effectExtent l="0" t="0" r="15875" b="3175"/>
            <wp:docPr id="21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招聘信息查看详情，跳转公司招聘网站外链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54370" cy="2804795"/>
            <wp:effectExtent l="0" t="0" r="17780" b="14605"/>
            <wp:docPr id="2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12.点击员工入口，跳转</w:t>
      </w:r>
      <w:r>
        <w:rPr>
          <w:rFonts w:hint="eastAsia" w:ascii="Helvetica" w:hAnsi="Helvetica" w:eastAsia="宋体" w:cs="Helvetica"/>
          <w:i w:val="0"/>
          <w:iCs w:val="0"/>
          <w:color w:val="333333"/>
          <w:spacing w:val="0"/>
          <w:sz w:val="22"/>
          <w:szCs w:val="22"/>
          <w:vertAlign w:val="baseline"/>
          <w:lang w:val="en-US" w:eastAsia="zh-CN"/>
        </w:rPr>
        <w:t>员工</w:t>
      </w:r>
      <w:r>
        <w:rPr>
          <w:rFonts w:hint="default" w:ascii="Helvetica" w:hAnsi="Helvetica" w:eastAsia="Helvetica" w:cs="Helvetica"/>
          <w:i w:val="0"/>
          <w:iCs w:val="0"/>
          <w:color w:val="333333"/>
          <w:spacing w:val="0"/>
          <w:sz w:val="22"/>
          <w:szCs w:val="22"/>
          <w:vertAlign w:val="baseline"/>
        </w:rPr>
        <w:t>登录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64530" cy="2810510"/>
            <wp:effectExtent l="0" t="0" r="7620" b="8890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715000" cy="2789555"/>
            <wp:effectExtent l="0" t="0" r="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13.进入员工入口，点击各个模块会跳转对应模块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312" w:lineRule="auto"/>
        <w:ind w:left="0" w:right="0"/>
        <w:jc w:val="left"/>
      </w:pPr>
      <w:r>
        <w:drawing>
          <wp:inline distT="0" distB="0" distL="114300" distR="114300">
            <wp:extent cx="5538470" cy="2703195"/>
            <wp:effectExtent l="0" t="0" r="508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 w:line="312" w:lineRule="auto"/>
        <w:ind w:left="0" w:right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点击常见问题，可新增提问（提交后后台审核）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right="0" w:rightChars="0"/>
        <w:jc w:val="left"/>
      </w:pPr>
      <w:r>
        <w:drawing>
          <wp:inline distT="0" distB="0" distL="114300" distR="114300">
            <wp:extent cx="5266690" cy="2570480"/>
            <wp:effectExtent l="0" t="0" r="1016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right="0" w:rightChars="0"/>
        <w:jc w:val="left"/>
      </w:pPr>
      <w:r>
        <w:drawing>
          <wp:inline distT="0" distB="0" distL="114300" distR="114300">
            <wp:extent cx="5266690" cy="2570480"/>
            <wp:effectExtent l="0" t="0" r="1016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 w:line="312" w:lineRule="auto"/>
        <w:ind w:left="0" w:leftChars="0" w:right="0" w:righ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后台可新增常见问题的模块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leftChars="0" w:right="0" w:rightChars="0"/>
        <w:jc w:val="left"/>
      </w:pPr>
      <w:r>
        <w:drawing>
          <wp:inline distT="0" distB="0" distL="114300" distR="114300">
            <wp:extent cx="5266690" cy="2570480"/>
            <wp:effectExtent l="0" t="0" r="1016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leftChars="0" w:right="0" w:righ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16.后台审核通过的问题才会展示在前端页面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leftChars="0" w:right="0" w:rightChars="0"/>
        <w:jc w:val="left"/>
      </w:pPr>
      <w:r>
        <w:drawing>
          <wp:inline distT="0" distB="0" distL="114300" distR="114300">
            <wp:extent cx="5266690" cy="2570480"/>
            <wp:effectExtent l="0" t="0" r="1016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 w:line="312" w:lineRule="auto"/>
        <w:ind w:left="0" w:leftChars="0" w:right="0" w:rightChars="0" w:firstLine="0" w:firstLineChars="0"/>
        <w:jc w:val="left"/>
      </w:pPr>
      <w:r>
        <w:rPr>
          <w:rFonts w:hint="eastAsia"/>
          <w:lang w:val="en-US" w:eastAsia="zh-CN"/>
        </w:rPr>
        <w:t>前端点击回收站，可查看自己删除的问题</w:t>
      </w:r>
      <w:r>
        <w:drawing>
          <wp:inline distT="0" distB="0" distL="114300" distR="114300">
            <wp:extent cx="5266690" cy="2570480"/>
            <wp:effectExtent l="0" t="0" r="1016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 w:line="312" w:lineRule="auto"/>
        <w:ind w:left="0" w:leftChars="0" w:right="0" w:rightChars="0" w:firstLine="0" w:firstLineChars="0"/>
        <w:jc w:val="left"/>
      </w:pPr>
      <w:r>
        <w:rPr>
          <w:rFonts w:hint="eastAsia"/>
          <w:lang w:val="en-US" w:eastAsia="zh-CN"/>
        </w:rPr>
        <w:t>编辑重新提交后，后台审核通过展示在问题首页，未通过继续展示在回收站，并可查看拒绝理由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60" w:beforeAutospacing="0" w:after="60" w:afterAutospacing="0" w:line="312" w:lineRule="auto"/>
        <w:ind w:leftChars="0"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703FC"/>
    <w:multiLevelType w:val="singleLevel"/>
    <w:tmpl w:val="AF2703FC"/>
    <w:lvl w:ilvl="0" w:tentative="0">
      <w:start w:val="1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B46B10"/>
    <w:rsid w:val="73B4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2021-04-01T06:54:00Z</dcterms:created>
  <dc:creator>澧</dc:creator>
  <cp:lastModifiedBy>澧</cp:lastModifiedBy>
  <dcterms:modified xsi:type="dcterms:W3CDTF">2021-04-01T07:42:02Z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96B8FBD6709A4F0F8F6EF078E2FB9782</vt:lpwstr>
  </property>
</Properties>
</file>